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825"/>
        <w:tblW w:w="12373" w:type="dxa"/>
        <w:tblLook w:val="04A0" w:firstRow="1" w:lastRow="0" w:firstColumn="1" w:lastColumn="0" w:noHBand="0" w:noVBand="1"/>
      </w:tblPr>
      <w:tblGrid>
        <w:gridCol w:w="2234"/>
        <w:gridCol w:w="1611"/>
        <w:gridCol w:w="1825"/>
        <w:gridCol w:w="1910"/>
        <w:gridCol w:w="1488"/>
        <w:gridCol w:w="1608"/>
        <w:gridCol w:w="1697"/>
      </w:tblGrid>
      <w:tr w:rsidR="002479DA" w:rsidRPr="000D53BF" w:rsidTr="005B4222">
        <w:tc>
          <w:tcPr>
            <w:tcW w:w="12373" w:type="dxa"/>
            <w:gridSpan w:val="7"/>
            <w:shd w:val="clear" w:color="auto" w:fill="F4B083" w:themeFill="accent2" w:themeFillTint="99"/>
          </w:tcPr>
          <w:p w:rsidR="002479DA" w:rsidRPr="000D53BF" w:rsidRDefault="00362038" w:rsidP="005B4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AYUDAS Y SUBVENCIONES</w:t>
            </w:r>
            <w:r w:rsidR="002479DA" w:rsidRPr="000D53B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D53BF">
              <w:rPr>
                <w:rFonts w:cstheme="minorHAnsi"/>
                <w:b/>
                <w:bCs/>
                <w:sz w:val="24"/>
                <w:szCs w:val="24"/>
              </w:rPr>
              <w:t xml:space="preserve">PÚBLICAS Y PRIVADAS </w:t>
            </w:r>
            <w:r w:rsidR="00FC7195" w:rsidRPr="000D53BF">
              <w:rPr>
                <w:rFonts w:cstheme="minorHAnsi"/>
                <w:b/>
                <w:bCs/>
                <w:sz w:val="24"/>
                <w:szCs w:val="24"/>
              </w:rPr>
              <w:t>ADFILPA EJERCICIO 2018</w:t>
            </w:r>
          </w:p>
        </w:tc>
      </w:tr>
      <w:tr w:rsidR="00B00CFF" w:rsidRPr="000D53BF" w:rsidTr="00AD2119">
        <w:tc>
          <w:tcPr>
            <w:tcW w:w="2234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PARTES FIRMANTES</w:t>
            </w:r>
          </w:p>
        </w:tc>
        <w:tc>
          <w:tcPr>
            <w:tcW w:w="1825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ÓRGANOS O UNIDADES ENCARGADAS DE LA EJECUCIÓN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FINANCIACIÓN</w:t>
            </w:r>
          </w:p>
          <w:p w:rsidR="002479DA" w:rsidRPr="000D53BF" w:rsidRDefault="002479DA" w:rsidP="005B4222">
            <w:pPr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0CFF" w:rsidRPr="000D53BF" w:rsidTr="00AD2119">
        <w:tc>
          <w:tcPr>
            <w:tcW w:w="2234" w:type="dxa"/>
            <w:shd w:val="clear" w:color="auto" w:fill="FFF2CC" w:themeFill="accent4" w:themeFillTint="33"/>
          </w:tcPr>
          <w:p w:rsidR="002479DA" w:rsidRPr="000D53BF" w:rsidRDefault="00FC7195" w:rsidP="00FC71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  <w:r w:rsidRPr="000D53BF">
              <w:rPr>
                <w:rFonts w:cstheme="minorHAnsi"/>
                <w:sz w:val="24"/>
                <w:szCs w:val="24"/>
              </w:rPr>
              <w:t>“Una ventana de derechos y libertad IX” (Subvencionado por El Servicio Canario de Empleo y Servicio Público de Empleo Estatal.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479DA" w:rsidRPr="000D53BF" w:rsidRDefault="00260167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sz w:val="24"/>
                <w:szCs w:val="24"/>
              </w:rPr>
              <w:t>ADFILPA</w:t>
            </w:r>
            <w:r w:rsidR="00362038" w:rsidRPr="000D53BF">
              <w:rPr>
                <w:rFonts w:cstheme="minorHAnsi"/>
                <w:sz w:val="24"/>
                <w:szCs w:val="24"/>
              </w:rPr>
              <w:t xml:space="preserve"> y Servicio Canario de Empleo y Servicio Público de Empleo Estatal</w:t>
            </w:r>
          </w:p>
        </w:tc>
        <w:tc>
          <w:tcPr>
            <w:tcW w:w="1825" w:type="dxa"/>
            <w:shd w:val="clear" w:color="auto" w:fill="FFF2CC" w:themeFill="accent4" w:themeFillTint="33"/>
          </w:tcPr>
          <w:p w:rsidR="002479DA" w:rsidRPr="000D53BF" w:rsidRDefault="00B00CFF" w:rsidP="00FC719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53BF">
              <w:rPr>
                <w:rFonts w:asciiTheme="minorHAnsi" w:hAnsiTheme="minorHAnsi" w:cstheme="minorHAnsi"/>
                <w:bCs/>
                <w:sz w:val="24"/>
                <w:szCs w:val="24"/>
              </w:rPr>
              <w:t>Conseguir unos servicios de apoyo doméstico, asesoramiento legal, así como lograr una motivación en los socios para salir fuera de sus domicilios en acciones de ocio.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="00FC7195" w:rsidRPr="000D53BF" w:rsidRDefault="00FC7195" w:rsidP="00FC7195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sz w:val="24"/>
                <w:szCs w:val="24"/>
              </w:rPr>
              <w:t xml:space="preserve">-Apoyo a nivel personal, a nivel doméstico, de relación con el entorno,  un descanso a las familias, así como apoyo en situaciones de conflicto </w:t>
            </w:r>
            <w:proofErr w:type="spellStart"/>
            <w:r w:rsidRPr="000D53BF">
              <w:rPr>
                <w:rFonts w:cstheme="minorHAnsi"/>
                <w:sz w:val="24"/>
                <w:szCs w:val="24"/>
              </w:rPr>
              <w:t>convivencial</w:t>
            </w:r>
            <w:proofErr w:type="spellEnd"/>
            <w:r w:rsidRPr="000D53BF">
              <w:rPr>
                <w:rFonts w:cstheme="minorHAnsi"/>
                <w:sz w:val="24"/>
                <w:szCs w:val="24"/>
              </w:rPr>
              <w:t>, actuaciones para estimular la autonomía e independencia, etc.</w:t>
            </w:r>
          </w:p>
          <w:p w:rsidR="00FC7195" w:rsidRPr="000D53BF" w:rsidRDefault="00FC7195" w:rsidP="00FC7195">
            <w:pPr>
              <w:pStyle w:val="NormalWeb"/>
              <w:numPr>
                <w:ilvl w:val="0"/>
                <w:numId w:val="1"/>
              </w:numPr>
              <w:ind w:left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0D53BF">
              <w:rPr>
                <w:rFonts w:asciiTheme="minorHAnsi" w:eastAsia="Calibri" w:hAnsiTheme="minorHAnsi" w:cstheme="minorHAnsi"/>
                <w:lang w:eastAsia="en-US"/>
              </w:rPr>
              <w:t xml:space="preserve">Mantener o incrementar la </w:t>
            </w:r>
            <w:r w:rsidRPr="000D53BF">
              <w:rPr>
                <w:rFonts w:asciiTheme="minorHAnsi" w:eastAsia="Calibri" w:hAnsiTheme="minorHAnsi" w:cstheme="minorHAnsi"/>
                <w:lang w:eastAsia="en-US"/>
              </w:rPr>
              <w:lastRenderedPageBreak/>
              <w:t>independencia de los socios con respecto a las actividades de la vida diaria (personal, social y laboral), retrasar la progresión del daño estructural de los socios, estimular otras habilidades relacionadas con factores cognitivos, comunicativos y psicosociales.</w:t>
            </w:r>
          </w:p>
          <w:p w:rsidR="00FC7195" w:rsidRPr="000D53BF" w:rsidRDefault="00FC7195" w:rsidP="00FC7195">
            <w:pPr>
              <w:pStyle w:val="NormalWeb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0D53BF">
              <w:rPr>
                <w:rFonts w:asciiTheme="minorHAnsi" w:eastAsia="Calibri" w:hAnsiTheme="minorHAnsi" w:cstheme="minorHAnsi"/>
                <w:lang w:eastAsia="en-US"/>
              </w:rPr>
              <w:t>Dinamizar a los socios y motivar para propiciar la integración con el entorno y evitar el aislamiento en sus viviendas.</w:t>
            </w:r>
          </w:p>
          <w:p w:rsidR="002479DA" w:rsidRPr="000D53BF" w:rsidRDefault="002479DA" w:rsidP="00FC7195">
            <w:pPr>
              <w:pStyle w:val="NormalWeb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2479DA" w:rsidRPr="000D53BF" w:rsidRDefault="00FC7195" w:rsidP="005B42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cstheme="minorHAnsi"/>
                <w:sz w:val="24"/>
                <w:szCs w:val="24"/>
              </w:rPr>
              <w:lastRenderedPageBreak/>
              <w:t>Duración del proyecto: 8 meses (2018/2019). El Proyecto comienza el 1 de Octubre de 2018 y finaliza el  31 de Mayo de 2019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362038" w:rsidRPr="000D53BF" w:rsidRDefault="00362038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362038" w:rsidRPr="000D53BF" w:rsidRDefault="00FC7195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 w:rsidRPr="000D53BF">
              <w:rPr>
                <w:rFonts w:eastAsia="TTEDt00" w:cstheme="minorHAnsi"/>
                <w:b/>
                <w:sz w:val="24"/>
                <w:szCs w:val="24"/>
                <w:lang w:eastAsia="es-ES"/>
              </w:rPr>
              <w:t>34.799,97</w:t>
            </w:r>
            <w:r w:rsidRPr="000D53BF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B00CFF" w:rsidRPr="000D53BF" w:rsidTr="00AD2119">
        <w:tc>
          <w:tcPr>
            <w:tcW w:w="2234" w:type="dxa"/>
            <w:shd w:val="clear" w:color="auto" w:fill="FFF2CC" w:themeFill="accent4" w:themeFillTint="33"/>
          </w:tcPr>
          <w:p w:rsidR="002479DA" w:rsidRPr="000D53BF" w:rsidRDefault="00FC7195" w:rsidP="00FC71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D53BF">
              <w:rPr>
                <w:rFonts w:cstheme="minorHAnsi"/>
                <w:sz w:val="24"/>
                <w:szCs w:val="24"/>
              </w:rPr>
              <w:lastRenderedPageBreak/>
              <w:t xml:space="preserve">“Cofinanciación de actividades al proyecto Mejorando tu bienestar físico y social”. Subvencionado por el Ayuntamiento El Paso.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479DA" w:rsidRPr="000D53BF" w:rsidRDefault="00260167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sz w:val="24"/>
                <w:szCs w:val="24"/>
              </w:rPr>
              <w:t>ADFILPA</w:t>
            </w:r>
            <w:r w:rsidR="00B00CFF" w:rsidRPr="000D53BF">
              <w:rPr>
                <w:rFonts w:cstheme="minorHAnsi"/>
                <w:sz w:val="24"/>
                <w:szCs w:val="24"/>
              </w:rPr>
              <w:t xml:space="preserve"> y Ayuntamiento de El Paso</w:t>
            </w:r>
          </w:p>
        </w:tc>
        <w:tc>
          <w:tcPr>
            <w:tcW w:w="1825" w:type="dxa"/>
            <w:shd w:val="clear" w:color="auto" w:fill="FFF2CC" w:themeFill="accent4" w:themeFillTint="33"/>
          </w:tcPr>
          <w:p w:rsidR="00B00CFF" w:rsidRPr="000D53B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D53BF">
              <w:rPr>
                <w:rFonts w:asciiTheme="minorHAnsi" w:hAnsiTheme="minorHAnsi" w:cstheme="minorHAnsi"/>
              </w:rPr>
              <w:t>Con esta ayuda se busca la cofinanciación de gastos corrientes, que no pueden ser cubiertos con la subvención otorgada por el Cabildo Insular de La Palma, debido a que casi el 100% se destina para el gasto del personal.</w:t>
            </w:r>
          </w:p>
          <w:p w:rsidR="002479DA" w:rsidRPr="000D53BF" w:rsidRDefault="002479DA" w:rsidP="005B42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2CC" w:themeFill="accent4" w:themeFillTint="33"/>
          </w:tcPr>
          <w:p w:rsidR="002479DA" w:rsidRPr="000D53BF" w:rsidRDefault="00B00CFF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D53BF">
              <w:rPr>
                <w:rFonts w:cstheme="minorHAnsi"/>
                <w:bCs/>
                <w:sz w:val="24"/>
                <w:szCs w:val="24"/>
              </w:rPr>
              <w:t xml:space="preserve">Pago de gastos corrientes para poder mantener los servicios a usuarios y familiares de </w:t>
            </w:r>
            <w:proofErr w:type="spellStart"/>
            <w:r w:rsidRPr="000D53BF">
              <w:rPr>
                <w:rFonts w:cstheme="minorHAnsi"/>
                <w:bCs/>
                <w:sz w:val="24"/>
                <w:szCs w:val="24"/>
              </w:rPr>
              <w:t>Adfilpa</w:t>
            </w:r>
            <w:proofErr w:type="spellEnd"/>
            <w:r w:rsidRPr="000D53B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Anual.</w:t>
            </w:r>
          </w:p>
          <w:p w:rsidR="002479DA" w:rsidRPr="000D53BF" w:rsidRDefault="00FC7195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53BF">
              <w:rPr>
                <w:rFonts w:eastAsia="Calibri" w:cstheme="minorHAnsi"/>
                <w:sz w:val="24"/>
                <w:szCs w:val="24"/>
                <w:lang w:eastAsia="ar-SA"/>
              </w:rPr>
              <w:t>1/01/2018</w:t>
            </w:r>
            <w:r w:rsidR="002479DA" w:rsidRPr="000D53BF">
              <w:rPr>
                <w:rFonts w:eastAsia="Calibri" w:cstheme="minorHAnsi"/>
                <w:sz w:val="24"/>
                <w:szCs w:val="24"/>
                <w:lang w:eastAsia="ar-SA"/>
              </w:rPr>
              <w:t xml:space="preserve"> hasta el </w:t>
            </w:r>
            <w:r w:rsidRPr="000D53BF">
              <w:rPr>
                <w:rFonts w:eastAsia="Calibri" w:cstheme="minorHAnsi"/>
                <w:sz w:val="24"/>
                <w:szCs w:val="24"/>
                <w:lang w:eastAsia="ar-SA"/>
              </w:rPr>
              <w:t>31/01/2018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0D53B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2479DA" w:rsidRPr="000D53B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2479DA" w:rsidRPr="000D53BF" w:rsidRDefault="00B00CFF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cstheme="minorHAnsi"/>
                <w:b/>
                <w:sz w:val="24"/>
                <w:szCs w:val="24"/>
              </w:rPr>
              <w:t>600,00€.</w:t>
            </w:r>
          </w:p>
        </w:tc>
      </w:tr>
      <w:tr w:rsidR="00B00CFF" w:rsidRPr="000D53BF" w:rsidTr="00AD2119">
        <w:tc>
          <w:tcPr>
            <w:tcW w:w="2234" w:type="dxa"/>
            <w:shd w:val="clear" w:color="auto" w:fill="FFF2CC" w:themeFill="accent4" w:themeFillTint="33"/>
          </w:tcPr>
          <w:p w:rsidR="00FC7195" w:rsidRPr="000D53BF" w:rsidRDefault="00FC7195" w:rsidP="00FC71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D53BF">
              <w:rPr>
                <w:rFonts w:asciiTheme="minorHAnsi" w:hAnsiTheme="minorHAnsi" w:cstheme="minorHAnsi"/>
              </w:rPr>
              <w:t xml:space="preserve">“Cofinanciación de actividades al proyecto Mejorando tu bienestar físico y social 2018”. Subvencionado por el Ayuntamiento de Los Llanos de </w:t>
            </w:r>
            <w:proofErr w:type="spellStart"/>
            <w:r w:rsidRPr="000D53BF">
              <w:rPr>
                <w:rFonts w:asciiTheme="minorHAnsi" w:hAnsiTheme="minorHAnsi" w:cstheme="minorHAnsi"/>
              </w:rPr>
              <w:t>Aridane</w:t>
            </w:r>
            <w:proofErr w:type="spellEnd"/>
            <w:r w:rsidRPr="000D53BF">
              <w:rPr>
                <w:rFonts w:asciiTheme="minorHAnsi" w:hAnsiTheme="minorHAnsi" w:cstheme="minorHAnsi"/>
              </w:rPr>
              <w:t xml:space="preserve">.  </w:t>
            </w:r>
          </w:p>
          <w:p w:rsidR="00B00CFF" w:rsidRPr="000D53BF" w:rsidRDefault="00B00CFF" w:rsidP="00FC71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  <w:shd w:val="clear" w:color="auto" w:fill="FFF2CC" w:themeFill="accent4" w:themeFillTint="33"/>
          </w:tcPr>
          <w:p w:rsidR="00B00CFF" w:rsidRPr="000D53BF" w:rsidRDefault="00260167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sz w:val="24"/>
                <w:szCs w:val="24"/>
              </w:rPr>
              <w:t>ADFILPA</w:t>
            </w:r>
            <w:r w:rsidR="00B00CFF" w:rsidRPr="000D53BF">
              <w:rPr>
                <w:rFonts w:cstheme="minorHAnsi"/>
                <w:sz w:val="24"/>
                <w:szCs w:val="24"/>
              </w:rPr>
              <w:t xml:space="preserve"> y Ayuntamiento de Los Llanos de </w:t>
            </w:r>
            <w:proofErr w:type="spellStart"/>
            <w:r w:rsidR="00B00CFF" w:rsidRPr="000D53BF">
              <w:rPr>
                <w:rFonts w:cstheme="minorHAnsi"/>
                <w:sz w:val="24"/>
                <w:szCs w:val="24"/>
              </w:rPr>
              <w:t>Aridane</w:t>
            </w:r>
            <w:proofErr w:type="spellEnd"/>
          </w:p>
        </w:tc>
        <w:tc>
          <w:tcPr>
            <w:tcW w:w="1825" w:type="dxa"/>
            <w:shd w:val="clear" w:color="auto" w:fill="FFF2CC" w:themeFill="accent4" w:themeFillTint="33"/>
          </w:tcPr>
          <w:p w:rsidR="00B00CFF" w:rsidRPr="000D53B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D53BF">
              <w:rPr>
                <w:rFonts w:asciiTheme="minorHAnsi" w:hAnsiTheme="minorHAnsi" w:cstheme="minorHAnsi"/>
              </w:rPr>
              <w:t xml:space="preserve">Con esta ayuda se busca la cofinanciación de gastos corrientes, que no pueden ser cubiertos con la subvención otorgada por el Cabildo Insular </w:t>
            </w:r>
            <w:r w:rsidRPr="000D53BF">
              <w:rPr>
                <w:rFonts w:asciiTheme="minorHAnsi" w:hAnsiTheme="minorHAnsi" w:cstheme="minorHAnsi"/>
              </w:rPr>
              <w:lastRenderedPageBreak/>
              <w:t>de La Palma, debido a que casi el 100% se destina para el gasto del personal.</w:t>
            </w:r>
          </w:p>
          <w:p w:rsidR="00B00CFF" w:rsidRPr="000D53B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shd w:val="clear" w:color="auto" w:fill="FFF2CC" w:themeFill="accent4" w:themeFillTint="33"/>
          </w:tcPr>
          <w:p w:rsidR="00B00CFF" w:rsidRPr="000D53BF" w:rsidRDefault="00B00CFF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D53BF">
              <w:rPr>
                <w:rFonts w:cstheme="minorHAnsi"/>
                <w:bCs/>
                <w:sz w:val="24"/>
                <w:szCs w:val="24"/>
              </w:rPr>
              <w:lastRenderedPageBreak/>
              <w:t xml:space="preserve">Pago de gastos corrientes para poder mantener los servicios a usuarios y familiares de </w:t>
            </w:r>
            <w:proofErr w:type="spellStart"/>
            <w:r w:rsidRPr="000D53BF">
              <w:rPr>
                <w:rFonts w:cstheme="minorHAnsi"/>
                <w:bCs/>
                <w:sz w:val="24"/>
                <w:szCs w:val="24"/>
              </w:rPr>
              <w:t>Adfilpa</w:t>
            </w:r>
            <w:proofErr w:type="spellEnd"/>
            <w:r w:rsidRPr="000D53B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B00CFF" w:rsidRPr="000D53BF" w:rsidRDefault="00B00CFF" w:rsidP="00B00C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Anual.</w:t>
            </w:r>
          </w:p>
          <w:p w:rsidR="00B00CFF" w:rsidRPr="000D53BF" w:rsidRDefault="00FC7195" w:rsidP="00B00C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eastAsia="Calibri" w:cstheme="minorHAnsi"/>
                <w:sz w:val="24"/>
                <w:szCs w:val="24"/>
                <w:lang w:eastAsia="ar-SA"/>
              </w:rPr>
              <w:t>1/01/2018 hasta el 31/01/2018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B00CFF" w:rsidRPr="000D53BF" w:rsidRDefault="00B00CFF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53BF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B00CFF" w:rsidRPr="000D53BF" w:rsidRDefault="00FC7195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Cs/>
                <w:sz w:val="24"/>
                <w:szCs w:val="24"/>
                <w:lang w:val="es-ES_tradnl"/>
              </w:rPr>
            </w:pPr>
            <w:r w:rsidRPr="000D53BF">
              <w:rPr>
                <w:rFonts w:cstheme="minorHAnsi"/>
                <w:b/>
                <w:sz w:val="24"/>
                <w:szCs w:val="24"/>
              </w:rPr>
              <w:t>5.716,30€.</w:t>
            </w:r>
          </w:p>
        </w:tc>
      </w:tr>
      <w:tr w:rsidR="00B00CFF" w:rsidRPr="000D53BF" w:rsidTr="00AD2119">
        <w:tc>
          <w:tcPr>
            <w:tcW w:w="2234" w:type="dxa"/>
            <w:shd w:val="clear" w:color="auto" w:fill="FFF2CC" w:themeFill="accent4" w:themeFillTint="33"/>
          </w:tcPr>
          <w:p w:rsidR="00B00CFF" w:rsidRPr="000D53BF" w:rsidRDefault="00FC7195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D53BF">
              <w:rPr>
                <w:rFonts w:asciiTheme="minorHAnsi" w:hAnsiTheme="minorHAnsi" w:cstheme="minorHAnsi"/>
              </w:rPr>
              <w:t xml:space="preserve">“Rompiendo Barreras con Caixa y </w:t>
            </w:r>
            <w:proofErr w:type="spellStart"/>
            <w:r w:rsidRPr="000D53BF">
              <w:rPr>
                <w:rFonts w:asciiTheme="minorHAnsi" w:hAnsiTheme="minorHAnsi" w:cstheme="minorHAnsi"/>
              </w:rPr>
              <w:t>CajaCanarias</w:t>
            </w:r>
            <w:proofErr w:type="spellEnd"/>
            <w:r w:rsidRPr="000D53BF">
              <w:rPr>
                <w:rFonts w:asciiTheme="minorHAnsi" w:hAnsiTheme="minorHAnsi" w:cstheme="minorHAnsi"/>
              </w:rPr>
              <w:t xml:space="preserve"> 2018”, subvencionado por la Fundación Caixa y </w:t>
            </w:r>
            <w:proofErr w:type="spellStart"/>
            <w:r w:rsidRPr="000D53BF">
              <w:rPr>
                <w:rFonts w:asciiTheme="minorHAnsi" w:hAnsiTheme="minorHAnsi" w:cstheme="minorHAnsi"/>
              </w:rPr>
              <w:t>CajaCanarias</w:t>
            </w:r>
            <w:proofErr w:type="spellEnd"/>
            <w:r w:rsidR="000D53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B00CFF" w:rsidRPr="000D53BF" w:rsidRDefault="00260167" w:rsidP="005B4222">
            <w:pPr>
              <w:rPr>
                <w:rFonts w:cstheme="minorHAnsi"/>
                <w:sz w:val="24"/>
                <w:szCs w:val="24"/>
              </w:rPr>
            </w:pPr>
            <w:r w:rsidRPr="000D53BF">
              <w:rPr>
                <w:rFonts w:cstheme="minorHAnsi"/>
                <w:sz w:val="24"/>
                <w:szCs w:val="24"/>
              </w:rPr>
              <w:t>ADFILPA</w:t>
            </w:r>
            <w:r w:rsidR="00FC7195" w:rsidRPr="000D53BF">
              <w:rPr>
                <w:rFonts w:cstheme="minorHAnsi"/>
                <w:sz w:val="24"/>
                <w:szCs w:val="24"/>
              </w:rPr>
              <w:t xml:space="preserve"> y Caixa y </w:t>
            </w:r>
            <w:proofErr w:type="spellStart"/>
            <w:r w:rsidR="00FC7195" w:rsidRPr="000D53BF">
              <w:rPr>
                <w:rFonts w:cstheme="minorHAnsi"/>
                <w:sz w:val="24"/>
                <w:szCs w:val="24"/>
              </w:rPr>
              <w:t>CajaCanarias</w:t>
            </w:r>
            <w:proofErr w:type="spellEnd"/>
          </w:p>
        </w:tc>
        <w:tc>
          <w:tcPr>
            <w:tcW w:w="1825" w:type="dxa"/>
            <w:shd w:val="clear" w:color="auto" w:fill="FFF2CC" w:themeFill="accent4" w:themeFillTint="33"/>
          </w:tcPr>
          <w:p w:rsidR="00B00CFF" w:rsidRPr="000D53BF" w:rsidRDefault="00F061C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D53BF">
              <w:rPr>
                <w:rFonts w:asciiTheme="minorHAnsi" w:hAnsiTheme="minorHAnsi" w:cstheme="minorHAnsi"/>
              </w:rPr>
              <w:t>Permitió la contratación de un integrador social y un arquitecto técnico para analizar las distintas barreras arquitectónicas que existen en los distintos municipios y centros sanitarios, educativos, deportivos, etc. de la isla de La Palma.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="00B00CFF" w:rsidRPr="000D53BF" w:rsidRDefault="00F061CF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D53BF">
              <w:rPr>
                <w:rFonts w:cstheme="minorHAnsi"/>
                <w:bCs/>
                <w:sz w:val="24"/>
                <w:szCs w:val="24"/>
              </w:rPr>
              <w:t xml:space="preserve">Se visitó los 14 municipios de la isla, un monitor y un arquitecto técnico acompañado de socios de </w:t>
            </w:r>
            <w:proofErr w:type="spellStart"/>
            <w:r w:rsidRPr="000D53BF">
              <w:rPr>
                <w:rFonts w:cstheme="minorHAnsi"/>
                <w:bCs/>
                <w:sz w:val="24"/>
                <w:szCs w:val="24"/>
              </w:rPr>
              <w:t>Adfilpa</w:t>
            </w:r>
            <w:proofErr w:type="spellEnd"/>
            <w:r w:rsidRPr="000D53BF">
              <w:rPr>
                <w:rFonts w:cstheme="minorHAnsi"/>
                <w:bCs/>
                <w:sz w:val="24"/>
                <w:szCs w:val="24"/>
              </w:rPr>
              <w:t xml:space="preserve"> para favorecer la eliminación de barreras arquitectónicas de aquellos lugares más usuales para personas con </w:t>
            </w:r>
            <w:proofErr w:type="spellStart"/>
            <w:r w:rsidRPr="000D53BF">
              <w:rPr>
                <w:rFonts w:cstheme="minorHAnsi"/>
                <w:bCs/>
                <w:sz w:val="24"/>
                <w:szCs w:val="24"/>
              </w:rPr>
              <w:t>movildiad</w:t>
            </w:r>
            <w:proofErr w:type="spellEnd"/>
            <w:r w:rsidRPr="000D53BF">
              <w:rPr>
                <w:rFonts w:cstheme="minorHAnsi"/>
                <w:bCs/>
                <w:sz w:val="24"/>
                <w:szCs w:val="24"/>
              </w:rPr>
              <w:t xml:space="preserve"> reducida. 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B00CFF" w:rsidRPr="000D53BF" w:rsidRDefault="00B00CFF" w:rsidP="00B00C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00CFF" w:rsidRPr="000D53BF" w:rsidRDefault="00FC7195" w:rsidP="00FC719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Año 2018</w:t>
            </w:r>
          </w:p>
          <w:p w:rsidR="00F061CF" w:rsidRPr="000D53BF" w:rsidRDefault="00F061CF" w:rsidP="00FC719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D53B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Se ejecuta en 2019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B00CFF" w:rsidRPr="000D53BF" w:rsidRDefault="00B00CFF" w:rsidP="005B4222">
            <w:pPr>
              <w:rPr>
                <w:rFonts w:cstheme="minorHAnsi"/>
                <w:bCs/>
                <w:sz w:val="24"/>
                <w:szCs w:val="24"/>
              </w:rPr>
            </w:pPr>
            <w:r w:rsidRPr="000D53BF">
              <w:rPr>
                <w:rFonts w:cstheme="minorHAnsi"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B00CFF" w:rsidRPr="000D53BF" w:rsidRDefault="000D53BF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B00CFF" w:rsidRPr="000D53BF">
              <w:rPr>
                <w:rFonts w:cstheme="minorHAnsi"/>
                <w:b/>
                <w:sz w:val="24"/>
                <w:szCs w:val="24"/>
              </w:rPr>
              <w:t>.000€</w:t>
            </w:r>
          </w:p>
        </w:tc>
      </w:tr>
    </w:tbl>
    <w:p w:rsidR="00664EB5" w:rsidRDefault="00664EB5"/>
    <w:sectPr w:rsidR="00664EB5" w:rsidSect="00247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81" w:rsidRDefault="00295A81" w:rsidP="005F095D">
      <w:pPr>
        <w:spacing w:after="0" w:line="240" w:lineRule="auto"/>
      </w:pPr>
      <w:r>
        <w:separator/>
      </w:r>
    </w:p>
  </w:endnote>
  <w:endnote w:type="continuationSeparator" w:id="0">
    <w:p w:rsidR="00295A81" w:rsidRDefault="00295A81" w:rsidP="005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D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737514"/>
      <w:docPartObj>
        <w:docPartGallery w:val="Page Numbers (Bottom of Page)"/>
        <w:docPartUnique/>
      </w:docPartObj>
    </w:sdtPr>
    <w:sdtEndPr/>
    <w:sdtContent>
      <w:p w:rsidR="005F095D" w:rsidRDefault="005F09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19">
          <w:rPr>
            <w:noProof/>
          </w:rPr>
          <w:t>4</w:t>
        </w:r>
        <w:r>
          <w:fldChar w:fldCharType="end"/>
        </w:r>
      </w:p>
    </w:sdtContent>
  </w:sdt>
  <w:p w:rsidR="005F095D" w:rsidRDefault="005F09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81" w:rsidRDefault="00295A81" w:rsidP="005F095D">
      <w:pPr>
        <w:spacing w:after="0" w:line="240" w:lineRule="auto"/>
      </w:pPr>
      <w:r>
        <w:separator/>
      </w:r>
    </w:p>
  </w:footnote>
  <w:footnote w:type="continuationSeparator" w:id="0">
    <w:p w:rsidR="00295A81" w:rsidRDefault="00295A81" w:rsidP="005F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Encabezado"/>
    </w:pPr>
    <w:r>
      <w:rPr>
        <w:noProof/>
        <w:lang w:eastAsia="es-ES"/>
      </w:rPr>
      <w:drawing>
        <wp:inline distT="0" distB="0" distL="0" distR="0" wp14:anchorId="15E96882">
          <wp:extent cx="11620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501E"/>
    <w:multiLevelType w:val="hybridMultilevel"/>
    <w:tmpl w:val="787EEAF2"/>
    <w:lvl w:ilvl="0" w:tplc="74E4D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F"/>
    <w:rsid w:val="000D53BF"/>
    <w:rsid w:val="002479DA"/>
    <w:rsid w:val="00260167"/>
    <w:rsid w:val="00295A81"/>
    <w:rsid w:val="00362038"/>
    <w:rsid w:val="005F095D"/>
    <w:rsid w:val="00664EB5"/>
    <w:rsid w:val="008575F2"/>
    <w:rsid w:val="00924351"/>
    <w:rsid w:val="00AD2119"/>
    <w:rsid w:val="00B00CFF"/>
    <w:rsid w:val="00BA772A"/>
    <w:rsid w:val="00CF6F7F"/>
    <w:rsid w:val="00E37A83"/>
    <w:rsid w:val="00F061CF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5B9F-08EC-42DA-A6FF-0B7AAF5A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79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95D"/>
  </w:style>
  <w:style w:type="paragraph" w:styleId="Piedepgina">
    <w:name w:val="footer"/>
    <w:basedOn w:val="Normal"/>
    <w:link w:val="PiedepginaCar"/>
    <w:uiPriority w:val="99"/>
    <w:unhideWhenUsed/>
    <w:rsid w:val="005F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95D"/>
  </w:style>
  <w:style w:type="paragraph" w:styleId="NormalWeb">
    <w:name w:val="Normal (Web)"/>
    <w:basedOn w:val="Normal"/>
    <w:uiPriority w:val="99"/>
    <w:unhideWhenUsed/>
    <w:rsid w:val="0036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2021-07-16T12:52:00Z</dcterms:created>
  <dcterms:modified xsi:type="dcterms:W3CDTF">2021-07-23T10:39:00Z</dcterms:modified>
</cp:coreProperties>
</file>